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A7" w:rsidRDefault="009447A7">
      <w:r>
        <w:t xml:space="preserve">GPAC Meeting with Michael Penn </w:t>
      </w:r>
    </w:p>
    <w:p w:rsidR="00FE4938" w:rsidRDefault="009447A7">
      <w:r>
        <w:t>February 10, 2012</w:t>
      </w:r>
      <w:r w:rsidR="00FE4938">
        <w:t>, 12:30-1:30p</w:t>
      </w:r>
    </w:p>
    <w:p w:rsidR="00FE4938" w:rsidRDefault="00FE4938">
      <w:r>
        <w:t>President’s Conference Room</w:t>
      </w:r>
    </w:p>
    <w:p w:rsidR="009447A7" w:rsidRDefault="009447A7"/>
    <w:p w:rsidR="009447A7" w:rsidRDefault="009447A7" w:rsidP="009447A7">
      <w:pPr>
        <w:pStyle w:val="ListParagraph"/>
        <w:numPr>
          <w:ilvl w:val="0"/>
          <w:numId w:val="2"/>
        </w:numPr>
      </w:pPr>
      <w:r>
        <w:t>Meeting goals:</w:t>
      </w:r>
    </w:p>
    <w:p w:rsidR="009447A7" w:rsidRDefault="009447A7" w:rsidP="009447A7">
      <w:pPr>
        <w:pStyle w:val="ListParagraph"/>
        <w:numPr>
          <w:ilvl w:val="1"/>
          <w:numId w:val="2"/>
        </w:numPr>
      </w:pPr>
      <w:r>
        <w:t>GPAC introduction</w:t>
      </w:r>
    </w:p>
    <w:p w:rsidR="009447A7" w:rsidRDefault="009447A7" w:rsidP="009447A7">
      <w:pPr>
        <w:pStyle w:val="ListParagraph"/>
        <w:numPr>
          <w:ilvl w:val="1"/>
          <w:numId w:val="2"/>
        </w:numPr>
      </w:pPr>
      <w:r>
        <w:t>Introduce Postdoctoral Survey</w:t>
      </w:r>
    </w:p>
    <w:p w:rsidR="009447A7" w:rsidRDefault="009447A7" w:rsidP="009447A7">
      <w:pPr>
        <w:pStyle w:val="ListParagraph"/>
        <w:numPr>
          <w:ilvl w:val="1"/>
          <w:numId w:val="2"/>
        </w:numPr>
      </w:pPr>
      <w:r>
        <w:t>Present GPAC Recommendations, accomplishments and discuss our goals for the upcoming year</w:t>
      </w:r>
    </w:p>
    <w:p w:rsidR="009447A7" w:rsidRDefault="009447A7" w:rsidP="009447A7">
      <w:pPr>
        <w:pStyle w:val="ListParagraph"/>
        <w:numPr>
          <w:ilvl w:val="1"/>
          <w:numId w:val="2"/>
        </w:numPr>
      </w:pPr>
      <w:r>
        <w:t>Get feedback from Michael regarding how GPAC can accomplish goals</w:t>
      </w:r>
    </w:p>
    <w:p w:rsidR="009447A7" w:rsidRDefault="009447A7" w:rsidP="009447A7">
      <w:pPr>
        <w:pStyle w:val="ListParagraph"/>
        <w:numPr>
          <w:ilvl w:val="0"/>
          <w:numId w:val="2"/>
        </w:numPr>
      </w:pPr>
      <w:r>
        <w:t>Postdoctoral Survey</w:t>
      </w:r>
    </w:p>
    <w:p w:rsidR="009447A7" w:rsidRDefault="009447A7" w:rsidP="009447A7">
      <w:pPr>
        <w:pStyle w:val="ListParagraph"/>
        <w:numPr>
          <w:ilvl w:val="1"/>
          <w:numId w:val="2"/>
        </w:numPr>
      </w:pPr>
      <w:r>
        <w:t>Task forces generated based on survey results</w:t>
      </w:r>
    </w:p>
    <w:p w:rsidR="009447A7" w:rsidRDefault="009447A7" w:rsidP="009447A7">
      <w:pPr>
        <w:pStyle w:val="ListParagraph"/>
        <w:numPr>
          <w:ilvl w:val="2"/>
          <w:numId w:val="2"/>
        </w:numPr>
      </w:pPr>
      <w:r w:rsidRPr="009447A7">
        <w:rPr>
          <w:u w:val="single"/>
        </w:rPr>
        <w:t>Career &amp; Development</w:t>
      </w:r>
      <w:r w:rsidRPr="009447A7">
        <w:t xml:space="preserve">: </w:t>
      </w:r>
      <w:r>
        <w:t>To provide opportunities to explore careers in the life sciences at the bench and beyond the bench, and to garner information from experts in those fields</w:t>
      </w:r>
    </w:p>
    <w:p w:rsidR="009447A7" w:rsidRDefault="009447A7" w:rsidP="009447A7">
      <w:pPr>
        <w:pStyle w:val="ListParagraph"/>
        <w:numPr>
          <w:ilvl w:val="2"/>
          <w:numId w:val="2"/>
        </w:numPr>
      </w:pPr>
      <w:r w:rsidRPr="009447A7">
        <w:rPr>
          <w:u w:val="single"/>
        </w:rPr>
        <w:t>Mentoring</w:t>
      </w:r>
      <w:r w:rsidRPr="009447A7">
        <w:t>:</w:t>
      </w:r>
      <w:r>
        <w:t xml:space="preserve"> To encourage efficient and effective interactions between </w:t>
      </w:r>
      <w:proofErr w:type="spellStart"/>
      <w:r>
        <w:t>postdocs</w:t>
      </w:r>
      <w:proofErr w:type="spellEnd"/>
      <w:r>
        <w:t xml:space="preserve"> and their mentors</w:t>
      </w:r>
    </w:p>
    <w:p w:rsidR="009447A7" w:rsidRDefault="009447A7" w:rsidP="009447A7">
      <w:pPr>
        <w:pStyle w:val="ListParagraph"/>
        <w:numPr>
          <w:ilvl w:val="2"/>
          <w:numId w:val="2"/>
        </w:numPr>
      </w:pPr>
      <w:r w:rsidRPr="009447A7">
        <w:rPr>
          <w:u w:val="single"/>
        </w:rPr>
        <w:t>Communications</w:t>
      </w:r>
      <w:r>
        <w:t xml:space="preserve">: To enhance the communication between </w:t>
      </w:r>
      <w:proofErr w:type="spellStart"/>
      <w:r>
        <w:t>postdocs</w:t>
      </w:r>
      <w:proofErr w:type="spellEnd"/>
      <w:r>
        <w:t xml:space="preserve"> and administrative departments, and to raise awareness of all resources and tools available to Gladstone </w:t>
      </w:r>
      <w:proofErr w:type="spellStart"/>
      <w:r>
        <w:t>postdocs</w:t>
      </w:r>
      <w:proofErr w:type="spellEnd"/>
      <w:r>
        <w:t xml:space="preserve"> from the Gladstone and UCSF communities</w:t>
      </w:r>
    </w:p>
    <w:p w:rsidR="009447A7" w:rsidRDefault="009447A7" w:rsidP="009447A7">
      <w:pPr>
        <w:pStyle w:val="ListParagraph"/>
        <w:numPr>
          <w:ilvl w:val="2"/>
          <w:numId w:val="2"/>
        </w:numPr>
      </w:pPr>
      <w:r w:rsidRPr="009447A7">
        <w:rPr>
          <w:u w:val="single"/>
        </w:rPr>
        <w:t>Salary &amp; Benefits</w:t>
      </w:r>
      <w:r>
        <w:t>: To improve the quality of life for a postdoctoral fellow living in the U.S. city ranked third in highest cost of living</w:t>
      </w:r>
    </w:p>
    <w:p w:rsidR="009447A7" w:rsidRDefault="009447A7" w:rsidP="009447A7">
      <w:pPr>
        <w:pStyle w:val="ListParagraph"/>
        <w:numPr>
          <w:ilvl w:val="0"/>
          <w:numId w:val="2"/>
        </w:numPr>
      </w:pPr>
      <w:r>
        <w:t>GPAC Accomplishments</w:t>
      </w:r>
    </w:p>
    <w:p w:rsidR="009447A7" w:rsidRDefault="009447A7" w:rsidP="003247D0">
      <w:pPr>
        <w:pStyle w:val="ListParagraph"/>
        <w:numPr>
          <w:ilvl w:val="1"/>
          <w:numId w:val="2"/>
        </w:numPr>
      </w:pPr>
      <w:r>
        <w:t>Career Panels:</w:t>
      </w:r>
      <w:r w:rsidR="003247D0">
        <w:t xml:space="preserve"> </w:t>
      </w:r>
      <w:r>
        <w:t>Academia (May 2011) &amp; Industry/</w:t>
      </w:r>
      <w:proofErr w:type="spellStart"/>
      <w:r>
        <w:t>Bioentrepreneurial</w:t>
      </w:r>
      <w:proofErr w:type="spellEnd"/>
      <w:r>
        <w:t xml:space="preserve"> Panel (2011)</w:t>
      </w:r>
    </w:p>
    <w:p w:rsidR="003247D0" w:rsidRDefault="009447A7" w:rsidP="003247D0">
      <w:pPr>
        <w:pStyle w:val="ListParagraph"/>
        <w:numPr>
          <w:ilvl w:val="1"/>
          <w:numId w:val="2"/>
        </w:numPr>
      </w:pPr>
      <w:proofErr w:type="spellStart"/>
      <w:r>
        <w:t>BioCareers</w:t>
      </w:r>
      <w:proofErr w:type="spellEnd"/>
      <w:r>
        <w:t xml:space="preserve"> membership &amp; Lunch workshop </w:t>
      </w:r>
      <w:r w:rsidR="00FA3A01">
        <w:t>(2012)</w:t>
      </w:r>
    </w:p>
    <w:p w:rsidR="003247D0" w:rsidRDefault="003247D0" w:rsidP="003247D0">
      <w:pPr>
        <w:pStyle w:val="ListParagraph"/>
        <w:numPr>
          <w:ilvl w:val="1"/>
          <w:numId w:val="2"/>
        </w:numPr>
      </w:pPr>
      <w:r>
        <w:t>Implementation of the Mentor Evaluation survey</w:t>
      </w:r>
    </w:p>
    <w:p w:rsidR="003247D0" w:rsidRDefault="003247D0" w:rsidP="003247D0">
      <w:pPr>
        <w:pStyle w:val="ListParagraph"/>
        <w:numPr>
          <w:ilvl w:val="2"/>
          <w:numId w:val="2"/>
        </w:numPr>
      </w:pPr>
      <w:r>
        <w:t xml:space="preserve">** </w:t>
      </w:r>
      <w:proofErr w:type="gramStart"/>
      <w:r>
        <w:t>approximately</w:t>
      </w:r>
      <w:proofErr w:type="gramEnd"/>
      <w:r>
        <w:t xml:space="preserve"> 30% of </w:t>
      </w:r>
      <w:proofErr w:type="spellStart"/>
      <w:r>
        <w:t>postdocs</w:t>
      </w:r>
      <w:proofErr w:type="spellEnd"/>
      <w:r>
        <w:t xml:space="preserve"> rate the mentoring they receive as average or below average</w:t>
      </w:r>
    </w:p>
    <w:p w:rsidR="003247D0" w:rsidRDefault="003247D0" w:rsidP="003247D0">
      <w:pPr>
        <w:pStyle w:val="ListParagraph"/>
        <w:numPr>
          <w:ilvl w:val="1"/>
          <w:numId w:val="2"/>
        </w:numPr>
      </w:pPr>
      <w:proofErr w:type="spellStart"/>
      <w:r>
        <w:t>Postdoc</w:t>
      </w:r>
      <w:proofErr w:type="spellEnd"/>
      <w:r>
        <w:t xml:space="preserve"> lunches invited administrative departments and core directors </w:t>
      </w:r>
    </w:p>
    <w:p w:rsidR="003247D0" w:rsidRDefault="003247D0" w:rsidP="003247D0">
      <w:pPr>
        <w:pStyle w:val="ListParagraph"/>
        <w:numPr>
          <w:ilvl w:val="1"/>
          <w:numId w:val="2"/>
        </w:numPr>
      </w:pPr>
      <w:r>
        <w:t>Institute-wide Happy Hours (</w:t>
      </w:r>
      <w:r w:rsidR="00DC152C">
        <w:t xml:space="preserve">Feb 17, May 11, August 31, November 30; </w:t>
      </w:r>
      <w:r>
        <w:t xml:space="preserve">some funds have helped with networking events such as the </w:t>
      </w:r>
      <w:proofErr w:type="spellStart"/>
      <w:r>
        <w:t>bioentrepreneurial</w:t>
      </w:r>
      <w:proofErr w:type="spellEnd"/>
      <w:r>
        <w:t xml:space="preserve"> event)</w:t>
      </w:r>
    </w:p>
    <w:p w:rsidR="003247D0" w:rsidRDefault="003247D0" w:rsidP="003247D0">
      <w:pPr>
        <w:pStyle w:val="ListParagraph"/>
        <w:numPr>
          <w:ilvl w:val="1"/>
          <w:numId w:val="2"/>
        </w:numPr>
      </w:pPr>
      <w:r>
        <w:t>Improved advertisement of OCP/UCSF workshops</w:t>
      </w:r>
    </w:p>
    <w:p w:rsidR="003247D0" w:rsidRDefault="003247D0" w:rsidP="003247D0">
      <w:pPr>
        <w:pStyle w:val="ListParagraph"/>
        <w:numPr>
          <w:ilvl w:val="1"/>
          <w:numId w:val="2"/>
        </w:numPr>
      </w:pPr>
      <w:r>
        <w:t>Improved facility and department interactions</w:t>
      </w:r>
    </w:p>
    <w:p w:rsidR="00FE4938" w:rsidRDefault="00FE4938" w:rsidP="003247D0">
      <w:pPr>
        <w:pStyle w:val="ListParagraph"/>
        <w:numPr>
          <w:ilvl w:val="1"/>
          <w:numId w:val="2"/>
        </w:numPr>
      </w:pPr>
      <w:r>
        <w:t>Organizing Gladstone Journal Club</w:t>
      </w:r>
    </w:p>
    <w:p w:rsidR="00FE4938" w:rsidRDefault="00FE4938" w:rsidP="00FE4938">
      <w:pPr>
        <w:pStyle w:val="ListParagraph"/>
        <w:numPr>
          <w:ilvl w:val="0"/>
          <w:numId w:val="2"/>
        </w:numPr>
      </w:pPr>
      <w:r>
        <w:t>GPAC goals for the upcoming year (order of preference)</w:t>
      </w:r>
    </w:p>
    <w:p w:rsidR="00FE4938" w:rsidRDefault="00FE4938" w:rsidP="00FE4938">
      <w:pPr>
        <w:pStyle w:val="ListParagraph"/>
        <w:numPr>
          <w:ilvl w:val="1"/>
          <w:numId w:val="2"/>
        </w:numPr>
      </w:pPr>
      <w:r>
        <w:t>Gladstone Postdoctoral Travel Award</w:t>
      </w:r>
    </w:p>
    <w:p w:rsidR="00FE4938" w:rsidRDefault="00FE4938" w:rsidP="00FE4938">
      <w:pPr>
        <w:pStyle w:val="ListParagraph"/>
        <w:numPr>
          <w:ilvl w:val="1"/>
          <w:numId w:val="2"/>
        </w:numPr>
      </w:pPr>
      <w:r>
        <w:t xml:space="preserve">New </w:t>
      </w:r>
      <w:proofErr w:type="spellStart"/>
      <w:r>
        <w:t>Postdoc</w:t>
      </w:r>
      <w:proofErr w:type="spellEnd"/>
      <w:r>
        <w:t xml:space="preserve"> Orientation (March 2012)</w:t>
      </w:r>
    </w:p>
    <w:p w:rsidR="00FE4938" w:rsidRDefault="00FE4938" w:rsidP="00FE4938">
      <w:pPr>
        <w:pStyle w:val="ListParagraph"/>
        <w:numPr>
          <w:ilvl w:val="1"/>
          <w:numId w:val="2"/>
        </w:numPr>
      </w:pPr>
      <w:r>
        <w:t>National Postdoctoral Association (March 2012)</w:t>
      </w:r>
    </w:p>
    <w:p w:rsidR="00FE4938" w:rsidRDefault="00FE4938" w:rsidP="00FE4938">
      <w:pPr>
        <w:pStyle w:val="ListParagraph"/>
        <w:numPr>
          <w:ilvl w:val="1"/>
          <w:numId w:val="2"/>
        </w:numPr>
      </w:pPr>
      <w:r>
        <w:t>Industry Panel (April/May 2012)</w:t>
      </w:r>
    </w:p>
    <w:p w:rsidR="00FE4938" w:rsidRDefault="00FE4938" w:rsidP="00FE4938">
      <w:pPr>
        <w:pStyle w:val="ListParagraph"/>
        <w:numPr>
          <w:ilvl w:val="1"/>
          <w:numId w:val="2"/>
        </w:numPr>
      </w:pPr>
      <w:r>
        <w:t>PIEP/GIFT/LINC program (Fall 2012)</w:t>
      </w:r>
    </w:p>
    <w:p w:rsidR="00FE4938" w:rsidRDefault="00FE4938" w:rsidP="00FE4938">
      <w:pPr>
        <w:pStyle w:val="ListParagraph"/>
        <w:numPr>
          <w:ilvl w:val="1"/>
          <w:numId w:val="2"/>
        </w:numPr>
      </w:pPr>
      <w:r>
        <w:t>Salary/Benefits</w:t>
      </w:r>
    </w:p>
    <w:p w:rsidR="00FE4938" w:rsidRDefault="00FE4938" w:rsidP="00FE4938">
      <w:pPr>
        <w:pStyle w:val="ListParagraph"/>
        <w:numPr>
          <w:ilvl w:val="2"/>
          <w:numId w:val="2"/>
        </w:numPr>
      </w:pPr>
      <w:proofErr w:type="spellStart"/>
      <w:r>
        <w:t>Payscale</w:t>
      </w:r>
      <w:proofErr w:type="spellEnd"/>
      <w:r>
        <w:t xml:space="preserve"> adjustments</w:t>
      </w:r>
    </w:p>
    <w:p w:rsidR="00FE4938" w:rsidRDefault="00FE4938" w:rsidP="00FE4938">
      <w:pPr>
        <w:pStyle w:val="ListParagraph"/>
        <w:numPr>
          <w:ilvl w:val="2"/>
          <w:numId w:val="2"/>
        </w:numPr>
      </w:pPr>
      <w:r>
        <w:t>Increase childcare assistance</w:t>
      </w:r>
    </w:p>
    <w:p w:rsidR="009447A7" w:rsidRDefault="00FE4938" w:rsidP="00FE4938">
      <w:pPr>
        <w:pStyle w:val="ListParagraph"/>
        <w:numPr>
          <w:ilvl w:val="2"/>
          <w:numId w:val="2"/>
        </w:numPr>
      </w:pPr>
      <w:r>
        <w:t>Transparent policy for promotion to research scientist</w:t>
      </w:r>
    </w:p>
    <w:sectPr w:rsidR="009447A7" w:rsidSect="00DC152C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9FC"/>
    <w:multiLevelType w:val="hybridMultilevel"/>
    <w:tmpl w:val="3FA62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E23A7"/>
    <w:multiLevelType w:val="hybridMultilevel"/>
    <w:tmpl w:val="0CBA862E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47A7"/>
    <w:rsid w:val="003247D0"/>
    <w:rsid w:val="009447A7"/>
    <w:rsid w:val="00C76136"/>
    <w:rsid w:val="00DC152C"/>
    <w:rsid w:val="00FA3A01"/>
    <w:rsid w:val="00FE4938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3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</Words>
  <Characters>1617</Characters>
  <Application>Microsoft Macintosh Word</Application>
  <DocSecurity>0</DocSecurity>
  <Lines>13</Lines>
  <Paragraphs>3</Paragraphs>
  <ScaleCrop>false</ScaleCrop>
  <Company>The J. David Gladstone Institutes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Kreitzer</dc:creator>
  <cp:keywords/>
  <cp:lastModifiedBy>Faith Kreitzer</cp:lastModifiedBy>
  <cp:revision>3</cp:revision>
  <dcterms:created xsi:type="dcterms:W3CDTF">2012-02-10T02:46:00Z</dcterms:created>
  <dcterms:modified xsi:type="dcterms:W3CDTF">2012-02-10T18:43:00Z</dcterms:modified>
</cp:coreProperties>
</file>